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DB58" w14:textId="1F768787" w:rsidR="00F301D1" w:rsidRPr="004A3463" w:rsidRDefault="00F301D1" w:rsidP="00F301D1">
      <w:pPr>
        <w:rPr>
          <w:rFonts w:ascii="Tahoma" w:hAnsi="Tahoma" w:cs="Tahoma"/>
          <w:sz w:val="24"/>
          <w:szCs w:val="24"/>
        </w:rPr>
      </w:pPr>
      <w:r w:rsidRPr="004A3463">
        <w:rPr>
          <w:rFonts w:ascii="Tahoma" w:hAnsi="Tahoma" w:cs="Tahoma"/>
          <w:sz w:val="24"/>
          <w:szCs w:val="24"/>
        </w:rPr>
        <w:t>STATE</w:t>
      </w:r>
      <w:r w:rsidR="0037665D" w:rsidRPr="004A3463">
        <w:rPr>
          <w:rFonts w:ascii="Tahoma" w:hAnsi="Tahoma" w:cs="Tahoma"/>
          <w:sz w:val="24"/>
          <w:szCs w:val="24"/>
        </w:rPr>
        <w:t xml:space="preserve"> </w:t>
      </w:r>
      <w:r w:rsidRPr="004A3463">
        <w:rPr>
          <w:rFonts w:ascii="Tahoma" w:hAnsi="Tahoma" w:cs="Tahoma"/>
          <w:sz w:val="24"/>
          <w:szCs w:val="24"/>
        </w:rPr>
        <w:t>OF</w:t>
      </w:r>
      <w:r w:rsidR="0037665D" w:rsidRPr="004A3463">
        <w:rPr>
          <w:rFonts w:ascii="Tahoma" w:hAnsi="Tahoma" w:cs="Tahoma"/>
          <w:sz w:val="24"/>
          <w:szCs w:val="24"/>
        </w:rPr>
        <w:t xml:space="preserve"> </w:t>
      </w:r>
      <w:r w:rsidRPr="004A3463">
        <w:rPr>
          <w:rFonts w:ascii="Tahoma" w:hAnsi="Tahoma" w:cs="Tahoma"/>
          <w:sz w:val="24"/>
          <w:szCs w:val="24"/>
        </w:rPr>
        <w:t>GEORGIA</w:t>
      </w:r>
    </w:p>
    <w:p w14:paraId="1A8983BB" w14:textId="6B521459" w:rsidR="00F301D1" w:rsidRPr="004A3463" w:rsidRDefault="00F301D1" w:rsidP="00F301D1">
      <w:pPr>
        <w:rPr>
          <w:rFonts w:ascii="Tahoma" w:hAnsi="Tahoma" w:cs="Tahoma"/>
          <w:sz w:val="24"/>
          <w:szCs w:val="24"/>
        </w:rPr>
      </w:pPr>
      <w:r w:rsidRPr="004A3463">
        <w:rPr>
          <w:rFonts w:ascii="Tahoma" w:hAnsi="Tahoma" w:cs="Tahoma"/>
          <w:sz w:val="24"/>
          <w:szCs w:val="24"/>
        </w:rPr>
        <w:t>FULTON</w:t>
      </w:r>
      <w:r w:rsidR="0037665D" w:rsidRPr="004A3463">
        <w:rPr>
          <w:rFonts w:ascii="Tahoma" w:hAnsi="Tahoma" w:cs="Tahoma"/>
          <w:sz w:val="24"/>
          <w:szCs w:val="24"/>
        </w:rPr>
        <w:t xml:space="preserve"> </w:t>
      </w:r>
      <w:r w:rsidRPr="004A3463">
        <w:rPr>
          <w:rFonts w:ascii="Tahoma" w:hAnsi="Tahoma" w:cs="Tahoma"/>
          <w:sz w:val="24"/>
          <w:szCs w:val="24"/>
        </w:rPr>
        <w:t>COUNTY</w:t>
      </w:r>
    </w:p>
    <w:p w14:paraId="255DAAA5" w14:textId="1523CE82" w:rsidR="00F301D1" w:rsidRPr="002772FD" w:rsidRDefault="00C203D3" w:rsidP="00F301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31, 2022</w:t>
      </w:r>
    </w:p>
    <w:p w14:paraId="15BC3716" w14:textId="77777777" w:rsidR="004B06A2" w:rsidRPr="002772FD" w:rsidRDefault="004B06A2" w:rsidP="00F301D1">
      <w:pPr>
        <w:rPr>
          <w:rFonts w:ascii="Tahoma" w:hAnsi="Tahoma" w:cs="Tahoma"/>
          <w:sz w:val="24"/>
          <w:szCs w:val="24"/>
        </w:rPr>
      </w:pPr>
    </w:p>
    <w:p w14:paraId="1C1568F1" w14:textId="53C3B323" w:rsidR="00F301D1" w:rsidRPr="002772FD" w:rsidRDefault="00F301D1" w:rsidP="002772F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772FD">
        <w:rPr>
          <w:rFonts w:ascii="Tahoma" w:hAnsi="Tahoma" w:cs="Tahoma"/>
          <w:b/>
          <w:bCs/>
          <w:sz w:val="24"/>
          <w:szCs w:val="24"/>
        </w:rPr>
        <w:t>PUBLIC NOTICE</w:t>
      </w:r>
    </w:p>
    <w:p w14:paraId="15683B8F" w14:textId="271FC800" w:rsidR="00F301D1" w:rsidRPr="002772FD" w:rsidRDefault="00F301D1" w:rsidP="002772F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772FD">
        <w:rPr>
          <w:rFonts w:ascii="Tahoma" w:hAnsi="Tahoma" w:cs="Tahoma"/>
          <w:b/>
          <w:bCs/>
          <w:sz w:val="24"/>
          <w:szCs w:val="24"/>
        </w:rPr>
        <w:t>FOR LOGIC &amp; ACCURACY TESTING</w:t>
      </w:r>
    </w:p>
    <w:p w14:paraId="5AC19897" w14:textId="4AA4C5DF" w:rsidR="00F301D1" w:rsidRPr="002772FD" w:rsidRDefault="00F301D1" w:rsidP="00F301D1">
      <w:pPr>
        <w:rPr>
          <w:rFonts w:ascii="Tahoma" w:hAnsi="Tahoma" w:cs="Tahoma"/>
          <w:sz w:val="24"/>
          <w:szCs w:val="24"/>
        </w:rPr>
      </w:pPr>
      <w:r w:rsidRPr="002772FD">
        <w:rPr>
          <w:rFonts w:ascii="Tahoma" w:hAnsi="Tahoma" w:cs="Tahoma"/>
          <w:sz w:val="24"/>
          <w:szCs w:val="24"/>
        </w:rPr>
        <w:t>Pursuant to O.C.</w:t>
      </w:r>
      <w:proofErr w:type="gramStart"/>
      <w:r w:rsidRPr="002772FD">
        <w:rPr>
          <w:rFonts w:ascii="Tahoma" w:hAnsi="Tahoma" w:cs="Tahoma"/>
          <w:sz w:val="24"/>
          <w:szCs w:val="24"/>
        </w:rPr>
        <w:t>G.A</w:t>
      </w:r>
      <w:proofErr w:type="gramEnd"/>
      <w:r w:rsidRPr="002772FD">
        <w:rPr>
          <w:rFonts w:ascii="Tahoma" w:hAnsi="Tahoma" w:cs="Tahoma"/>
          <w:sz w:val="24"/>
          <w:szCs w:val="24"/>
        </w:rPr>
        <w:t xml:space="preserve">§21-2-374 (b) and O.C.G.A§21-2-379(c) notice is hereby given that the logic and accuracy </w:t>
      </w:r>
      <w:r w:rsidR="0037665D" w:rsidRPr="002772FD">
        <w:rPr>
          <w:rFonts w:ascii="Tahoma" w:hAnsi="Tahoma" w:cs="Tahoma"/>
          <w:sz w:val="24"/>
          <w:szCs w:val="24"/>
        </w:rPr>
        <w:t>t</w:t>
      </w:r>
      <w:r w:rsidRPr="002772FD">
        <w:rPr>
          <w:rFonts w:ascii="Tahoma" w:hAnsi="Tahoma" w:cs="Tahoma"/>
          <w:sz w:val="24"/>
          <w:szCs w:val="24"/>
        </w:rPr>
        <w:t xml:space="preserve">esting on the voting equipment to be used in the </w:t>
      </w:r>
      <w:r w:rsidR="00C203D3">
        <w:rPr>
          <w:rFonts w:ascii="Tahoma" w:hAnsi="Tahoma" w:cs="Tahoma"/>
          <w:sz w:val="24"/>
          <w:szCs w:val="24"/>
        </w:rPr>
        <w:t xml:space="preserve">November 8, 2022 General </w:t>
      </w:r>
      <w:r w:rsidRPr="002772FD">
        <w:rPr>
          <w:rFonts w:ascii="Tahoma" w:hAnsi="Tahoma" w:cs="Tahoma"/>
          <w:sz w:val="24"/>
          <w:szCs w:val="24"/>
        </w:rPr>
        <w:t>Election will begin at 10:00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 xml:space="preserve">am on </w:t>
      </w:r>
      <w:r w:rsidR="005F2DF8">
        <w:rPr>
          <w:rFonts w:ascii="Tahoma" w:hAnsi="Tahoma" w:cs="Tahoma"/>
          <w:sz w:val="24"/>
          <w:szCs w:val="24"/>
        </w:rPr>
        <w:t xml:space="preserve">Monday, </w:t>
      </w:r>
      <w:r w:rsidR="00C203D3">
        <w:rPr>
          <w:rFonts w:ascii="Tahoma" w:hAnsi="Tahoma" w:cs="Tahoma"/>
          <w:sz w:val="24"/>
          <w:szCs w:val="24"/>
        </w:rPr>
        <w:t xml:space="preserve">September 12, 2022 </w:t>
      </w:r>
      <w:r w:rsidRPr="002772FD">
        <w:rPr>
          <w:rFonts w:ascii="Tahoma" w:hAnsi="Tahoma" w:cs="Tahoma"/>
          <w:sz w:val="24"/>
          <w:szCs w:val="24"/>
        </w:rPr>
        <w:t>and continue day to day until completed.</w:t>
      </w:r>
    </w:p>
    <w:p w14:paraId="7111A364" w14:textId="6BB0DFDC" w:rsidR="00C203D3" w:rsidRDefault="00F301D1" w:rsidP="00F301D1">
      <w:pPr>
        <w:rPr>
          <w:rFonts w:ascii="Tahoma" w:hAnsi="Tahoma" w:cs="Tahoma"/>
          <w:sz w:val="24"/>
          <w:szCs w:val="24"/>
        </w:rPr>
      </w:pPr>
      <w:r w:rsidRPr="002772FD">
        <w:rPr>
          <w:rFonts w:ascii="Tahoma" w:hAnsi="Tahoma" w:cs="Tahoma"/>
          <w:sz w:val="24"/>
          <w:szCs w:val="24"/>
        </w:rPr>
        <w:t xml:space="preserve">The testing and equipment storage will be conducted at the </w:t>
      </w:r>
      <w:r w:rsidR="00C203D3">
        <w:rPr>
          <w:rFonts w:ascii="Tahoma" w:hAnsi="Tahoma" w:cs="Tahoma"/>
          <w:sz w:val="24"/>
          <w:szCs w:val="24"/>
        </w:rPr>
        <w:t xml:space="preserve">following </w:t>
      </w:r>
      <w:r w:rsidRPr="002772FD">
        <w:rPr>
          <w:rFonts w:ascii="Tahoma" w:hAnsi="Tahoma" w:cs="Tahoma"/>
          <w:sz w:val="24"/>
          <w:szCs w:val="24"/>
        </w:rPr>
        <w:t xml:space="preserve">Fulton County </w:t>
      </w:r>
      <w:r w:rsidR="004A3463">
        <w:rPr>
          <w:rFonts w:ascii="Tahoma" w:hAnsi="Tahoma" w:cs="Tahoma"/>
          <w:sz w:val="24"/>
          <w:szCs w:val="24"/>
        </w:rPr>
        <w:t xml:space="preserve">Registration &amp; </w:t>
      </w:r>
      <w:r w:rsidRPr="002772FD">
        <w:rPr>
          <w:rFonts w:ascii="Tahoma" w:hAnsi="Tahoma" w:cs="Tahoma"/>
          <w:sz w:val="24"/>
          <w:szCs w:val="24"/>
        </w:rPr>
        <w:t xml:space="preserve">Election </w:t>
      </w:r>
      <w:r w:rsidR="004A3463">
        <w:rPr>
          <w:rFonts w:ascii="Tahoma" w:hAnsi="Tahoma" w:cs="Tahoma"/>
          <w:sz w:val="24"/>
          <w:szCs w:val="24"/>
        </w:rPr>
        <w:t>W</w:t>
      </w:r>
      <w:r w:rsidR="00C203D3">
        <w:rPr>
          <w:rFonts w:ascii="Tahoma" w:hAnsi="Tahoma" w:cs="Tahoma"/>
          <w:sz w:val="24"/>
          <w:szCs w:val="24"/>
        </w:rPr>
        <w:t>arehouses</w:t>
      </w:r>
      <w:r w:rsidRPr="002772FD">
        <w:rPr>
          <w:rFonts w:ascii="Tahoma" w:hAnsi="Tahoma" w:cs="Tahoma"/>
          <w:sz w:val="24"/>
          <w:szCs w:val="24"/>
        </w:rPr>
        <w:t xml:space="preserve"> located at </w:t>
      </w:r>
    </w:p>
    <w:p w14:paraId="5007C92C" w14:textId="7B88D8E1" w:rsidR="00F301D1" w:rsidRDefault="00F301D1" w:rsidP="004A3463">
      <w:pPr>
        <w:ind w:firstLine="720"/>
        <w:jc w:val="center"/>
        <w:rPr>
          <w:rFonts w:ascii="Tahoma" w:hAnsi="Tahoma" w:cs="Tahoma"/>
          <w:sz w:val="24"/>
          <w:szCs w:val="24"/>
        </w:rPr>
      </w:pPr>
      <w:r w:rsidRPr="002772FD">
        <w:rPr>
          <w:rFonts w:ascii="Tahoma" w:hAnsi="Tahoma" w:cs="Tahoma"/>
          <w:sz w:val="24"/>
          <w:szCs w:val="24"/>
        </w:rPr>
        <w:t>1365 English Street NW Atlanta, Georgia 30318</w:t>
      </w:r>
    </w:p>
    <w:p w14:paraId="4BF5278C" w14:textId="5D489D67" w:rsidR="004A3463" w:rsidRDefault="004A3463" w:rsidP="004A3463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5210 Phillips Lee Drive Atlanta, Georgia 30336</w:t>
      </w:r>
    </w:p>
    <w:p w14:paraId="45A87789" w14:textId="77777777" w:rsidR="00C203D3" w:rsidRPr="002772FD" w:rsidRDefault="00C203D3" w:rsidP="00C203D3">
      <w:pPr>
        <w:ind w:firstLine="720"/>
        <w:rPr>
          <w:rFonts w:ascii="Tahoma" w:hAnsi="Tahoma" w:cs="Tahoma"/>
          <w:sz w:val="24"/>
          <w:szCs w:val="24"/>
        </w:rPr>
      </w:pPr>
    </w:p>
    <w:p w14:paraId="621F5BD4" w14:textId="6CA506DB" w:rsidR="00F301D1" w:rsidRPr="002772FD" w:rsidRDefault="00F301D1" w:rsidP="00F301D1">
      <w:pPr>
        <w:rPr>
          <w:rFonts w:ascii="Tahoma" w:hAnsi="Tahoma" w:cs="Tahoma"/>
          <w:sz w:val="24"/>
          <w:szCs w:val="24"/>
        </w:rPr>
      </w:pPr>
      <w:r w:rsidRPr="002772FD">
        <w:rPr>
          <w:rFonts w:ascii="Tahoma" w:hAnsi="Tahoma" w:cs="Tahoma"/>
          <w:sz w:val="24"/>
          <w:szCs w:val="24"/>
        </w:rPr>
        <w:t>The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Logic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and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Accuracy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testing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process is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open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to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the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public.</w:t>
      </w:r>
    </w:p>
    <w:p w14:paraId="51CC0E33" w14:textId="77777777" w:rsidR="002772FD" w:rsidRPr="002772FD" w:rsidRDefault="002772FD" w:rsidP="002772FD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5C28AB0" w14:textId="08B91599" w:rsidR="0037665D" w:rsidRPr="002772FD" w:rsidRDefault="002C6DBB" w:rsidP="002772FD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Nadine Williams</w:t>
      </w:r>
    </w:p>
    <w:p w14:paraId="5C8E66A3" w14:textId="77777777" w:rsidR="0037665D" w:rsidRPr="002772FD" w:rsidRDefault="00F301D1" w:rsidP="002772FD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772FD">
        <w:rPr>
          <w:rFonts w:ascii="Tahoma" w:hAnsi="Tahoma" w:cs="Tahoma"/>
          <w:sz w:val="24"/>
          <w:szCs w:val="24"/>
        </w:rPr>
        <w:t>Fulton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Pr="002772FD">
        <w:rPr>
          <w:rFonts w:ascii="Tahoma" w:hAnsi="Tahoma" w:cs="Tahoma"/>
          <w:sz w:val="24"/>
          <w:szCs w:val="24"/>
        </w:rPr>
        <w:t>County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</w:p>
    <w:p w14:paraId="63203C48" w14:textId="62904220" w:rsidR="00F301D1" w:rsidRPr="002772FD" w:rsidRDefault="002C6DBB" w:rsidP="002772FD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Interim </w:t>
      </w:r>
      <w:r w:rsidR="00F301D1" w:rsidRPr="002772FD">
        <w:rPr>
          <w:rFonts w:ascii="Tahoma" w:hAnsi="Tahoma" w:cs="Tahoma"/>
          <w:sz w:val="24"/>
          <w:szCs w:val="24"/>
        </w:rPr>
        <w:t>Election</w:t>
      </w:r>
      <w:r w:rsidR="0037665D" w:rsidRPr="002772FD">
        <w:rPr>
          <w:rFonts w:ascii="Tahoma" w:hAnsi="Tahoma" w:cs="Tahoma"/>
          <w:sz w:val="24"/>
          <w:szCs w:val="24"/>
        </w:rPr>
        <w:t xml:space="preserve"> </w:t>
      </w:r>
      <w:r w:rsidR="00F301D1" w:rsidRPr="002772FD">
        <w:rPr>
          <w:rFonts w:ascii="Tahoma" w:hAnsi="Tahoma" w:cs="Tahoma"/>
          <w:sz w:val="24"/>
          <w:szCs w:val="24"/>
        </w:rPr>
        <w:t>Superintendent</w:t>
      </w:r>
    </w:p>
    <w:sectPr w:rsidR="00F301D1" w:rsidRPr="0027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D1"/>
    <w:rsid w:val="00130C2F"/>
    <w:rsid w:val="002772FD"/>
    <w:rsid w:val="002C6DBB"/>
    <w:rsid w:val="0037665D"/>
    <w:rsid w:val="004A3463"/>
    <w:rsid w:val="004B06A2"/>
    <w:rsid w:val="00512CB4"/>
    <w:rsid w:val="005F2DF8"/>
    <w:rsid w:val="006C52BD"/>
    <w:rsid w:val="0089601A"/>
    <w:rsid w:val="00B059F2"/>
    <w:rsid w:val="00B64B83"/>
    <w:rsid w:val="00C203D3"/>
    <w:rsid w:val="00E92C60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5622"/>
  <w15:chartTrackingRefBased/>
  <w15:docId w15:val="{1414BBDE-4CEA-41D2-9773-EAC9C3D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Nadine</dc:creator>
  <cp:keywords/>
  <dc:description/>
  <cp:lastModifiedBy>Williams, Nadine</cp:lastModifiedBy>
  <cp:revision>3</cp:revision>
  <dcterms:created xsi:type="dcterms:W3CDTF">2022-08-31T14:03:00Z</dcterms:created>
  <dcterms:modified xsi:type="dcterms:W3CDTF">2022-08-31T14:06:00Z</dcterms:modified>
</cp:coreProperties>
</file>